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8A" w:rsidRDefault="00812DAB">
      <w:pPr>
        <w:pStyle w:val="Standard"/>
      </w:pPr>
      <w:bookmarkStart w:id="0" w:name="_GoBack"/>
      <w:bookmarkEnd w:id="0"/>
      <w:r>
        <w:rPr>
          <w:noProof/>
          <w:lang w:eastAsia="nb-NO"/>
        </w:rPr>
        <w:drawing>
          <wp:inline distT="0" distB="0" distL="0" distR="0">
            <wp:extent cx="876959" cy="899639"/>
            <wp:effectExtent l="0" t="0" r="0" b="0"/>
            <wp:docPr id="2" name="bilde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76959" cy="899639"/>
                    </a:xfrm>
                    <a:prstGeom prst="rect">
                      <a:avLst/>
                    </a:prstGeom>
                    <a:ln>
                      <a:noFill/>
                      <a:prstDash/>
                    </a:ln>
                  </pic:spPr>
                </pic:pic>
              </a:graphicData>
            </a:graphic>
          </wp:inline>
        </w:drawing>
      </w:r>
    </w:p>
    <w:p w:rsidR="0046488A" w:rsidRDefault="00812DAB">
      <w:pPr>
        <w:pStyle w:val="Overskrift1"/>
      </w:pPr>
      <w:r>
        <w:t>Retningslinjer for bankkonto og kontohold i regi av Remyra IL</w:t>
      </w:r>
    </w:p>
    <w:p w:rsidR="0046488A" w:rsidRDefault="0046488A">
      <w:pPr>
        <w:pStyle w:val="Standard"/>
        <w:spacing w:after="0"/>
        <w:rPr>
          <w:b/>
        </w:rPr>
      </w:pPr>
    </w:p>
    <w:p w:rsidR="0046488A" w:rsidRDefault="00812DAB">
      <w:pPr>
        <w:pStyle w:val="Standard"/>
        <w:spacing w:after="0"/>
      </w:pPr>
      <w:r>
        <w:t>I det følgende gis retningslinjer for opprettelse, drift og rapportering (regnskapsplikt) for bankkontoer i Remyra IL.</w:t>
      </w:r>
    </w:p>
    <w:p w:rsidR="0046488A" w:rsidRDefault="0046488A">
      <w:pPr>
        <w:pStyle w:val="Standard"/>
        <w:spacing w:after="0"/>
      </w:pPr>
    </w:p>
    <w:p w:rsidR="0046488A" w:rsidRDefault="00812DAB">
      <w:pPr>
        <w:pStyle w:val="Standard"/>
        <w:spacing w:after="0"/>
      </w:pPr>
      <w:r>
        <w:t>Som hovedregel gjelder at alle bankkontoer, enten de er tilknyttet hovedstyre og/ eller enkeltlag, så skal bankkonto være registrert under organisasjonsnummeret til Remyra IL. Remyra IL har en bankforbindelse, som for tiden er SpareBank 1 SMN.</w:t>
      </w:r>
    </w:p>
    <w:p w:rsidR="0046488A" w:rsidRDefault="0046488A">
      <w:pPr>
        <w:pStyle w:val="Standard"/>
        <w:spacing w:after="0"/>
      </w:pPr>
    </w:p>
    <w:p w:rsidR="0046488A" w:rsidRDefault="00812DAB">
      <w:pPr>
        <w:pStyle w:val="Overskrift3"/>
      </w:pPr>
      <w:r>
        <w:rPr>
          <w:lang w:val="nn-NO"/>
        </w:rPr>
        <w:t>Bankkonto</w:t>
      </w:r>
    </w:p>
    <w:p w:rsidR="0046488A" w:rsidRDefault="00812DAB">
      <w:pPr>
        <w:pStyle w:val="Overskrift3"/>
      </w:pPr>
      <w:r>
        <w:t>Opprettelse</w:t>
      </w:r>
    </w:p>
    <w:p w:rsidR="0046488A" w:rsidRDefault="00812DAB">
      <w:pPr>
        <w:pStyle w:val="Standard"/>
        <w:spacing w:after="0" w:line="240" w:lineRule="auto"/>
      </w:pPr>
      <w:r>
        <w:t>Ved behov for bankkonto (i hovedsak gjelder dette nye lag) skal fungerende hovedkasserer kontaktes, som igjen kontakter banken med anmodning om ny bankkonto. Deretter følges bankens retningslinjer for opprettelse, som vanligvis medfører at aktuell kontoansvarlig må til banken for identifikasjonskontroll og signering av kontoåpningsdokument.</w:t>
      </w:r>
    </w:p>
    <w:p w:rsidR="0046488A" w:rsidRDefault="0046488A">
      <w:pPr>
        <w:pStyle w:val="Standard"/>
        <w:spacing w:after="0" w:line="240" w:lineRule="auto"/>
      </w:pPr>
    </w:p>
    <w:p w:rsidR="0046488A" w:rsidRDefault="00812DAB">
      <w:pPr>
        <w:pStyle w:val="Overskrift5"/>
      </w:pPr>
      <w:r>
        <w:t>Kontohold</w:t>
      </w:r>
    </w:p>
    <w:p w:rsidR="0046488A" w:rsidRDefault="00812DAB">
      <w:pPr>
        <w:pStyle w:val="Standard"/>
        <w:spacing w:after="0" w:line="240" w:lineRule="auto"/>
      </w:pPr>
      <w:r>
        <w:t>Hovedkasserer fører hovedsstyrets bankkonti.</w:t>
      </w:r>
    </w:p>
    <w:p w:rsidR="0046488A" w:rsidRDefault="0046488A">
      <w:pPr>
        <w:pStyle w:val="Standard"/>
        <w:spacing w:after="0" w:line="240" w:lineRule="auto"/>
      </w:pPr>
    </w:p>
    <w:p w:rsidR="0046488A" w:rsidRDefault="00812DAB">
      <w:pPr>
        <w:pStyle w:val="Standard"/>
        <w:spacing w:after="0" w:line="240" w:lineRule="auto"/>
      </w:pPr>
      <w:r>
        <w:t>Hvert lag har egen bankkonto, og må følgelig også ha egen kontofører/ kasserer som disponerer bankkontoen, og primært gjøres dette i nettbank. Gjennom dette er hvert enkelt lag ansvarlig for egen økonomi gjennom året, og har som minimumskrav å sørge for at laget har tilstrekkelig med midler på konto til å betale løpende forpliktelser.</w:t>
      </w:r>
    </w:p>
    <w:p w:rsidR="0046488A" w:rsidRDefault="0046488A">
      <w:pPr>
        <w:pStyle w:val="Standard"/>
        <w:spacing w:after="0"/>
        <w:rPr>
          <w:i/>
        </w:rPr>
      </w:pPr>
    </w:p>
    <w:p w:rsidR="0046488A" w:rsidRDefault="00812DAB">
      <w:pPr>
        <w:pStyle w:val="Overskrift5"/>
      </w:pPr>
      <w:r>
        <w:t>Regnskapsføring</w:t>
      </w:r>
    </w:p>
    <w:p w:rsidR="0046488A" w:rsidRDefault="00812DAB">
      <w:pPr>
        <w:pStyle w:val="Standard"/>
      </w:pPr>
      <w:r>
        <w:rPr>
          <w:rFonts w:eastAsia="Calibri" w:cs="Calibri"/>
        </w:rPr>
        <w:t xml:space="preserve">Hovedkasserer fører regnskap for hovedstyrets bankkonti. Remyra IL er underlagt </w:t>
      </w:r>
      <w:r>
        <w:rPr>
          <w:rFonts w:eastAsia="Calibri" w:cs="Calibri"/>
          <w:b/>
          <w:bCs/>
          <w:i/>
          <w:iCs/>
          <w:color w:val="1C1C1C"/>
        </w:rPr>
        <w:t xml:space="preserve">Regnskaps- og revisjonsbestemmelser for små organisasjonsledd tilsluttet Norges Idrettsforbund og olympiske og paralympiske komité </w:t>
      </w:r>
      <w:r>
        <w:rPr>
          <w:rFonts w:eastAsia="Calibri" w:cs="Calibri"/>
          <w:color w:val="1C1C1C"/>
        </w:rPr>
        <w:t>og plikter å følge bestemmelser som fremgår av dette (kilde: lovdata.no).</w:t>
      </w:r>
    </w:p>
    <w:p w:rsidR="0046488A" w:rsidRDefault="00812DAB">
      <w:pPr>
        <w:pStyle w:val="Standard"/>
      </w:pPr>
      <w:r>
        <w:rPr>
          <w:rFonts w:eastAsia="Calibri" w:cs="Calibri"/>
        </w:rPr>
        <w:t>Ethvert lag under Remyra IL med egen bankkonto må også føre lagsregnskap iht Remyra Ils standarder. Hovedregnskapet til Remyra IL følger kalenderåret, følgelig skal også lagsregnskapene gjøre det. Det skal rapporteres en gang i året, dvs i god tid i forkant av årsmøte ultimo februar. Frist for å levere komplett lagsregnskap til hovedkasserer er den 15. januar hvert år. Rapporteringen gjøres til hovedkasserer som igjen konsoliderer Remyra Ils regnskap før revisjon. Regnskapet legges så frem for årsmøtet til godkjenning.</w:t>
      </w:r>
    </w:p>
    <w:p w:rsidR="0046488A" w:rsidRDefault="00812DAB" w:rsidP="005C57D7">
      <w:pPr>
        <w:pStyle w:val="Standard"/>
      </w:pPr>
      <w:r>
        <w:rPr>
          <w:rFonts w:eastAsia="Calibri" w:cs="Calibri"/>
        </w:rPr>
        <w:t>Hvert lagsregnskap skal inneholde  kontoføringer i eget regneark, resultatregnskap og balanse i eget regneark, samt budsjett i eget regnskap. I tillegg til dette plikter hvert lag å levere samtlige bilag nummerert og oversiktlig til hovedkasserer. Alle inntekter og utgifter skal kunne dokumenteres gjennom egne bilag.</w:t>
      </w:r>
    </w:p>
    <w:sectPr w:rsidR="0046488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A2D" w:rsidRDefault="005A5A2D">
      <w:pPr>
        <w:spacing w:after="0" w:line="240" w:lineRule="auto"/>
      </w:pPr>
      <w:r>
        <w:separator/>
      </w:r>
    </w:p>
  </w:endnote>
  <w:endnote w:type="continuationSeparator" w:id="0">
    <w:p w:rsidR="005A5A2D" w:rsidRDefault="005A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1">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A2D" w:rsidRDefault="005A5A2D">
      <w:pPr>
        <w:spacing w:after="0" w:line="240" w:lineRule="auto"/>
      </w:pPr>
      <w:r>
        <w:rPr>
          <w:color w:val="000000"/>
        </w:rPr>
        <w:separator/>
      </w:r>
    </w:p>
  </w:footnote>
  <w:footnote w:type="continuationSeparator" w:id="0">
    <w:p w:rsidR="005A5A2D" w:rsidRDefault="005A5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366"/>
    <w:multiLevelType w:val="multilevel"/>
    <w:tmpl w:val="4C3E65B6"/>
    <w:styleLink w:val="WWNum4"/>
    <w:lvl w:ilvl="0">
      <w:numFmt w:val="bullet"/>
      <w:lvlText w:val="-"/>
      <w:lvlJc w:val="left"/>
      <w:rPr>
        <w:rFonts w:cs="F1"/>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nsid w:val="45550D86"/>
    <w:multiLevelType w:val="multilevel"/>
    <w:tmpl w:val="E254587A"/>
    <w:styleLink w:val="WWNum2"/>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2">
    <w:nsid w:val="66760380"/>
    <w:multiLevelType w:val="multilevel"/>
    <w:tmpl w:val="F56836DC"/>
    <w:styleLink w:val="WWNum3"/>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nsid w:val="7FF52835"/>
    <w:multiLevelType w:val="multilevel"/>
    <w:tmpl w:val="621E94DE"/>
    <w:styleLink w:val="WWNum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6488A"/>
    <w:rsid w:val="0046488A"/>
    <w:rsid w:val="005A5A2D"/>
    <w:rsid w:val="005C57D7"/>
    <w:rsid w:val="00812DAB"/>
    <w:rsid w:val="008C73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1"/>
        <w:kern w:val="3"/>
        <w:sz w:val="22"/>
        <w:szCs w:val="22"/>
        <w:lang w:val="nb-NO"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Standard"/>
    <w:next w:val="Textbody"/>
    <w:pPr>
      <w:keepNext/>
      <w:keepLines/>
      <w:spacing w:before="240" w:after="0"/>
      <w:outlineLvl w:val="0"/>
    </w:pPr>
    <w:rPr>
      <w:rFonts w:ascii="Cambria" w:hAnsi="Cambria"/>
      <w:color w:val="365F91"/>
      <w:sz w:val="32"/>
      <w:szCs w:val="32"/>
    </w:rPr>
  </w:style>
  <w:style w:type="paragraph" w:styleId="Overskrift2">
    <w:name w:val="heading 2"/>
    <w:basedOn w:val="Standard"/>
    <w:next w:val="Textbody"/>
    <w:pPr>
      <w:keepNext/>
      <w:keepLines/>
      <w:spacing w:before="40" w:after="0"/>
      <w:outlineLvl w:val="1"/>
    </w:pPr>
    <w:rPr>
      <w:rFonts w:ascii="Cambria" w:hAnsi="Cambria"/>
      <w:color w:val="365F91"/>
      <w:sz w:val="26"/>
      <w:szCs w:val="26"/>
    </w:rPr>
  </w:style>
  <w:style w:type="paragraph" w:styleId="Overskrift3">
    <w:name w:val="heading 3"/>
    <w:basedOn w:val="Standard"/>
    <w:next w:val="Textbody"/>
    <w:pPr>
      <w:keepNext/>
      <w:keepLines/>
      <w:spacing w:before="40" w:after="0"/>
      <w:outlineLvl w:val="2"/>
    </w:pPr>
    <w:rPr>
      <w:rFonts w:ascii="Cambria" w:hAnsi="Cambria"/>
      <w:color w:val="243F60"/>
      <w:sz w:val="24"/>
      <w:szCs w:val="24"/>
    </w:rPr>
  </w:style>
  <w:style w:type="paragraph" w:styleId="Overskrift4">
    <w:name w:val="heading 4"/>
    <w:basedOn w:val="Standard"/>
    <w:next w:val="Textbody"/>
    <w:pPr>
      <w:keepNext/>
      <w:keepLines/>
      <w:spacing w:before="40" w:after="0"/>
      <w:outlineLvl w:val="3"/>
    </w:pPr>
    <w:rPr>
      <w:rFonts w:ascii="Cambria" w:hAnsi="Cambria"/>
      <w:i/>
      <w:iCs/>
      <w:color w:val="365F91"/>
    </w:rPr>
  </w:style>
  <w:style w:type="paragraph" w:styleId="Overskrift5">
    <w:name w:val="heading 5"/>
    <w:basedOn w:val="Standard"/>
    <w:next w:val="Textbody"/>
    <w:pPr>
      <w:keepNext/>
      <w:keepLines/>
      <w:spacing w:before="40" w:after="0"/>
      <w:outlineLvl w:val="4"/>
    </w:pPr>
    <w:rPr>
      <w:rFonts w:ascii="Cambria" w:hAnsi="Cambria"/>
      <w:color w:val="365F9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ildetekst">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obletekst">
    <w:name w:val="Balloon Text"/>
    <w:basedOn w:val="Standard"/>
    <w:pPr>
      <w:spacing w:after="0" w:line="240" w:lineRule="auto"/>
    </w:pPr>
    <w:rPr>
      <w:rFonts w:ascii="Tahoma" w:hAnsi="Tahoma" w:cs="Tahoma"/>
      <w:sz w:val="16"/>
      <w:szCs w:val="16"/>
    </w:rPr>
  </w:style>
  <w:style w:type="paragraph" w:styleId="Listeavsnitt">
    <w:name w:val="List Paragraph"/>
    <w:basedOn w:val="Standard"/>
    <w:pPr>
      <w:ind w:left="720"/>
    </w:pPr>
  </w:style>
  <w:style w:type="character" w:customStyle="1" w:styleId="BobletekstTegn">
    <w:name w:val="Bobletekst Tegn"/>
    <w:basedOn w:val="Standardskriftforavsnitt"/>
    <w:rPr>
      <w:rFonts w:ascii="Tahoma" w:hAnsi="Tahoma" w:cs="Tahoma"/>
      <w:sz w:val="16"/>
      <w:szCs w:val="16"/>
    </w:rPr>
  </w:style>
  <w:style w:type="character" w:customStyle="1" w:styleId="Overskrift1Tegn">
    <w:name w:val="Overskrift 1 Tegn"/>
    <w:basedOn w:val="Standardskriftforavsnitt"/>
    <w:rPr>
      <w:rFonts w:ascii="Cambria" w:hAnsi="Cambria" w:cs="F1"/>
      <w:color w:val="365F91"/>
      <w:sz w:val="32"/>
      <w:szCs w:val="32"/>
    </w:rPr>
  </w:style>
  <w:style w:type="character" w:customStyle="1" w:styleId="Overskrift2Tegn">
    <w:name w:val="Overskrift 2 Tegn"/>
    <w:basedOn w:val="Standardskriftforavsnitt"/>
    <w:rPr>
      <w:rFonts w:ascii="Cambria" w:hAnsi="Cambria" w:cs="F1"/>
      <w:color w:val="365F91"/>
      <w:sz w:val="26"/>
      <w:szCs w:val="26"/>
    </w:rPr>
  </w:style>
  <w:style w:type="character" w:customStyle="1" w:styleId="Overskrift3Tegn">
    <w:name w:val="Overskrift 3 Tegn"/>
    <w:basedOn w:val="Standardskriftforavsnitt"/>
    <w:rPr>
      <w:rFonts w:ascii="Cambria" w:hAnsi="Cambria" w:cs="F1"/>
      <w:color w:val="243F60"/>
      <w:sz w:val="24"/>
      <w:szCs w:val="24"/>
    </w:rPr>
  </w:style>
  <w:style w:type="character" w:customStyle="1" w:styleId="Overskrift4Tegn">
    <w:name w:val="Overskrift 4 Tegn"/>
    <w:basedOn w:val="Standardskriftforavsnitt"/>
    <w:rPr>
      <w:rFonts w:ascii="Cambria" w:hAnsi="Cambria" w:cs="F1"/>
      <w:i/>
      <w:iCs/>
      <w:color w:val="365F91"/>
    </w:rPr>
  </w:style>
  <w:style w:type="character" w:customStyle="1" w:styleId="Overskrift5Tegn">
    <w:name w:val="Overskrift 5 Tegn"/>
    <w:basedOn w:val="Standardskriftforavsnitt"/>
    <w:rPr>
      <w:rFonts w:ascii="Cambria" w:hAnsi="Cambria" w:cs="F1"/>
      <w:color w:val="365F91"/>
    </w:rPr>
  </w:style>
  <w:style w:type="character" w:customStyle="1" w:styleId="ListLabel1">
    <w:name w:val="ListLabel 1"/>
    <w:rPr>
      <w:rFonts w:cs="F1"/>
    </w:rPr>
  </w:style>
  <w:style w:type="character" w:customStyle="1" w:styleId="ListLabel2">
    <w:name w:val="ListLabel 2"/>
    <w:rPr>
      <w:rFonts w:cs="Courier New"/>
    </w:rPr>
  </w:style>
  <w:style w:type="numbering" w:customStyle="1" w:styleId="WWNum1">
    <w:name w:val="WWNum1"/>
    <w:basedOn w:val="Ingenliste"/>
    <w:pPr>
      <w:numPr>
        <w:numId w:val="1"/>
      </w:numPr>
    </w:pPr>
  </w:style>
  <w:style w:type="numbering" w:customStyle="1" w:styleId="WWNum2">
    <w:name w:val="WWNum2"/>
    <w:basedOn w:val="Ingenliste"/>
    <w:pPr>
      <w:numPr>
        <w:numId w:val="2"/>
      </w:numPr>
    </w:pPr>
  </w:style>
  <w:style w:type="numbering" w:customStyle="1" w:styleId="WWNum3">
    <w:name w:val="WWNum3"/>
    <w:basedOn w:val="Ingenliste"/>
    <w:pPr>
      <w:numPr>
        <w:numId w:val="3"/>
      </w:numPr>
    </w:pPr>
  </w:style>
  <w:style w:type="numbering" w:customStyle="1" w:styleId="WWNum4">
    <w:name w:val="WWNum4"/>
    <w:basedOn w:val="Ingenliste"/>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1"/>
        <w:kern w:val="3"/>
        <w:sz w:val="22"/>
        <w:szCs w:val="22"/>
        <w:lang w:val="nb-NO"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Standard"/>
    <w:next w:val="Textbody"/>
    <w:pPr>
      <w:keepNext/>
      <w:keepLines/>
      <w:spacing w:before="240" w:after="0"/>
      <w:outlineLvl w:val="0"/>
    </w:pPr>
    <w:rPr>
      <w:rFonts w:ascii="Cambria" w:hAnsi="Cambria"/>
      <w:color w:val="365F91"/>
      <w:sz w:val="32"/>
      <w:szCs w:val="32"/>
    </w:rPr>
  </w:style>
  <w:style w:type="paragraph" w:styleId="Overskrift2">
    <w:name w:val="heading 2"/>
    <w:basedOn w:val="Standard"/>
    <w:next w:val="Textbody"/>
    <w:pPr>
      <w:keepNext/>
      <w:keepLines/>
      <w:spacing w:before="40" w:after="0"/>
      <w:outlineLvl w:val="1"/>
    </w:pPr>
    <w:rPr>
      <w:rFonts w:ascii="Cambria" w:hAnsi="Cambria"/>
      <w:color w:val="365F91"/>
      <w:sz w:val="26"/>
      <w:szCs w:val="26"/>
    </w:rPr>
  </w:style>
  <w:style w:type="paragraph" w:styleId="Overskrift3">
    <w:name w:val="heading 3"/>
    <w:basedOn w:val="Standard"/>
    <w:next w:val="Textbody"/>
    <w:pPr>
      <w:keepNext/>
      <w:keepLines/>
      <w:spacing w:before="40" w:after="0"/>
      <w:outlineLvl w:val="2"/>
    </w:pPr>
    <w:rPr>
      <w:rFonts w:ascii="Cambria" w:hAnsi="Cambria"/>
      <w:color w:val="243F60"/>
      <w:sz w:val="24"/>
      <w:szCs w:val="24"/>
    </w:rPr>
  </w:style>
  <w:style w:type="paragraph" w:styleId="Overskrift4">
    <w:name w:val="heading 4"/>
    <w:basedOn w:val="Standard"/>
    <w:next w:val="Textbody"/>
    <w:pPr>
      <w:keepNext/>
      <w:keepLines/>
      <w:spacing w:before="40" w:after="0"/>
      <w:outlineLvl w:val="3"/>
    </w:pPr>
    <w:rPr>
      <w:rFonts w:ascii="Cambria" w:hAnsi="Cambria"/>
      <w:i/>
      <w:iCs/>
      <w:color w:val="365F91"/>
    </w:rPr>
  </w:style>
  <w:style w:type="paragraph" w:styleId="Overskrift5">
    <w:name w:val="heading 5"/>
    <w:basedOn w:val="Standard"/>
    <w:next w:val="Textbody"/>
    <w:pPr>
      <w:keepNext/>
      <w:keepLines/>
      <w:spacing w:before="40" w:after="0"/>
      <w:outlineLvl w:val="4"/>
    </w:pPr>
    <w:rPr>
      <w:rFonts w:ascii="Cambria" w:hAnsi="Cambria"/>
      <w:color w:val="365F9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ildetekst">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obletekst">
    <w:name w:val="Balloon Text"/>
    <w:basedOn w:val="Standard"/>
    <w:pPr>
      <w:spacing w:after="0" w:line="240" w:lineRule="auto"/>
    </w:pPr>
    <w:rPr>
      <w:rFonts w:ascii="Tahoma" w:hAnsi="Tahoma" w:cs="Tahoma"/>
      <w:sz w:val="16"/>
      <w:szCs w:val="16"/>
    </w:rPr>
  </w:style>
  <w:style w:type="paragraph" w:styleId="Listeavsnitt">
    <w:name w:val="List Paragraph"/>
    <w:basedOn w:val="Standard"/>
    <w:pPr>
      <w:ind w:left="720"/>
    </w:pPr>
  </w:style>
  <w:style w:type="character" w:customStyle="1" w:styleId="BobletekstTegn">
    <w:name w:val="Bobletekst Tegn"/>
    <w:basedOn w:val="Standardskriftforavsnitt"/>
    <w:rPr>
      <w:rFonts w:ascii="Tahoma" w:hAnsi="Tahoma" w:cs="Tahoma"/>
      <w:sz w:val="16"/>
      <w:szCs w:val="16"/>
    </w:rPr>
  </w:style>
  <w:style w:type="character" w:customStyle="1" w:styleId="Overskrift1Tegn">
    <w:name w:val="Overskrift 1 Tegn"/>
    <w:basedOn w:val="Standardskriftforavsnitt"/>
    <w:rPr>
      <w:rFonts w:ascii="Cambria" w:hAnsi="Cambria" w:cs="F1"/>
      <w:color w:val="365F91"/>
      <w:sz w:val="32"/>
      <w:szCs w:val="32"/>
    </w:rPr>
  </w:style>
  <w:style w:type="character" w:customStyle="1" w:styleId="Overskrift2Tegn">
    <w:name w:val="Overskrift 2 Tegn"/>
    <w:basedOn w:val="Standardskriftforavsnitt"/>
    <w:rPr>
      <w:rFonts w:ascii="Cambria" w:hAnsi="Cambria" w:cs="F1"/>
      <w:color w:val="365F91"/>
      <w:sz w:val="26"/>
      <w:szCs w:val="26"/>
    </w:rPr>
  </w:style>
  <w:style w:type="character" w:customStyle="1" w:styleId="Overskrift3Tegn">
    <w:name w:val="Overskrift 3 Tegn"/>
    <w:basedOn w:val="Standardskriftforavsnitt"/>
    <w:rPr>
      <w:rFonts w:ascii="Cambria" w:hAnsi="Cambria" w:cs="F1"/>
      <w:color w:val="243F60"/>
      <w:sz w:val="24"/>
      <w:szCs w:val="24"/>
    </w:rPr>
  </w:style>
  <w:style w:type="character" w:customStyle="1" w:styleId="Overskrift4Tegn">
    <w:name w:val="Overskrift 4 Tegn"/>
    <w:basedOn w:val="Standardskriftforavsnitt"/>
    <w:rPr>
      <w:rFonts w:ascii="Cambria" w:hAnsi="Cambria" w:cs="F1"/>
      <w:i/>
      <w:iCs/>
      <w:color w:val="365F91"/>
    </w:rPr>
  </w:style>
  <w:style w:type="character" w:customStyle="1" w:styleId="Overskrift5Tegn">
    <w:name w:val="Overskrift 5 Tegn"/>
    <w:basedOn w:val="Standardskriftforavsnitt"/>
    <w:rPr>
      <w:rFonts w:ascii="Cambria" w:hAnsi="Cambria" w:cs="F1"/>
      <w:color w:val="365F91"/>
    </w:rPr>
  </w:style>
  <w:style w:type="character" w:customStyle="1" w:styleId="ListLabel1">
    <w:name w:val="ListLabel 1"/>
    <w:rPr>
      <w:rFonts w:cs="F1"/>
    </w:rPr>
  </w:style>
  <w:style w:type="character" w:customStyle="1" w:styleId="ListLabel2">
    <w:name w:val="ListLabel 2"/>
    <w:rPr>
      <w:rFonts w:cs="Courier New"/>
    </w:rPr>
  </w:style>
  <w:style w:type="numbering" w:customStyle="1" w:styleId="WWNum1">
    <w:name w:val="WWNum1"/>
    <w:basedOn w:val="Ingenliste"/>
    <w:pPr>
      <w:numPr>
        <w:numId w:val="1"/>
      </w:numPr>
    </w:pPr>
  </w:style>
  <w:style w:type="numbering" w:customStyle="1" w:styleId="WWNum2">
    <w:name w:val="WWNum2"/>
    <w:basedOn w:val="Ingenliste"/>
    <w:pPr>
      <w:numPr>
        <w:numId w:val="2"/>
      </w:numPr>
    </w:pPr>
  </w:style>
  <w:style w:type="numbering" w:customStyle="1" w:styleId="WWNum3">
    <w:name w:val="WWNum3"/>
    <w:basedOn w:val="Ingenliste"/>
    <w:pPr>
      <w:numPr>
        <w:numId w:val="3"/>
      </w:numPr>
    </w:pPr>
  </w:style>
  <w:style w:type="numbering" w:customStyle="1" w:styleId="WWNum4">
    <w:name w:val="WWNum4"/>
    <w:basedOn w:val="Ingen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1965</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Hindseth, Håvard</dc:creator>
  <cp:lastModifiedBy>Rune</cp:lastModifiedBy>
  <cp:revision>2</cp:revision>
  <dcterms:created xsi:type="dcterms:W3CDTF">2015-03-07T23:39:00Z</dcterms:created>
  <dcterms:modified xsi:type="dcterms:W3CDTF">2015-03-07T23:39:00Z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Helse Midt-Norge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